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center"/>
        <w:textAlignment w:val="auto"/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  <w:t>初试人员须知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/>
        <w:jc w:val="center"/>
        <w:textAlignment w:val="auto"/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ind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初试人员</w:t>
      </w:r>
      <w:r>
        <w:rPr>
          <w:rFonts w:ascii="仿宋_GB2312" w:hAnsi="仿宋_GB2312" w:eastAsia="仿宋_GB2312" w:cs="仿宋_GB2312"/>
          <w:sz w:val="32"/>
          <w:szCs w:val="32"/>
        </w:rPr>
        <w:t>必须携带有效身份证（居民临时身份证或公安机关出具的带照片的考试专用身份证明）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2024年淄博市教育局所属事业单位高层次紧缺人才招聘报名登记表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ascii="仿宋_GB2312" w:hAnsi="仿宋_GB2312" w:eastAsia="仿宋_GB2312" w:cs="仿宋_GB2312"/>
          <w:sz w:val="32"/>
          <w:szCs w:val="32"/>
        </w:rPr>
        <w:t>在规定时间内参加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初</w:t>
      </w:r>
      <w:r>
        <w:rPr>
          <w:rFonts w:ascii="仿宋_GB2312" w:hAnsi="仿宋_GB2312" w:eastAsia="仿宋_GB2312" w:cs="仿宋_GB2312"/>
          <w:sz w:val="32"/>
          <w:szCs w:val="32"/>
        </w:rPr>
        <w:t>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否则以弃权对待，取消初试资格。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二、初试人员要遵守纪律，按初试程序和要求参加初试，不得以任何理由违反规定，影响初试。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三、初试人员按照规定的时间进入候考室抽签，按抽签顺序参加初试。初试人员在候考过程中不得随意出入候考室，不得携带、使用各种通讯工具，一经发现取消初试资格。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四、初试采取线下结构化面试方式，主要考察面试者的理论素养、思维及应变能力、专业知识及业务技能、语言表达、举止仪表等。初试人员在阅题室阅题5分钟，可以在草稿纸上打草稿，草稿纸可以带入面试室但不能带出面试室，面试室面试5分钟。初试采用百分制计算成绩，成绩计算到小数点后两位数，尾数四舍五入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五、初试人员进入面试室只准报本人面试室号和抽签顺序号，不得以任何方式向考官或工作人员透露本人的姓名、毕业学校、工作单位等信息，违者初试成绩按零分处理。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六、初试设定最低合格分数线70分。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七、初试人员初试结束后，立即离场，由工作人员引领到休息室等候，休息期间不准随意离开休息室，待当场初试结束宣布成绩后，统一领取自己物品离开考点，不得随意逗留考点。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3DEA642F"/>
    <w:rsid w:val="023747AF"/>
    <w:rsid w:val="2EB07E70"/>
    <w:rsid w:val="3DEA642F"/>
    <w:rsid w:val="66AD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2024-03-02T04:18:00Z</dcterms:created>
  <dc:creator>ZOU-yanxuan95</dc:creator>
  <cp:lastModifiedBy>ZOU-yanxuan95</cp:lastModifiedBy>
  <dcterms:modified xsi:type="dcterms:W3CDTF">2024-03-02T04:19:03Z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2524597293624A469EA378C1B0894525_11</vt:lpwstr>
  </property>
</Properties>
</file>